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3241" w14:textId="77777777" w:rsidR="00444727" w:rsidRPr="00E942BB" w:rsidRDefault="00444727" w:rsidP="00444727">
      <w:pPr>
        <w:spacing w:line="480" w:lineRule="auto"/>
        <w:jc w:val="center"/>
        <w:rPr>
          <w:rFonts w:ascii="Calibri Light" w:hAnsi="Calibri Light" w:cs="Calibri Light"/>
          <w:b/>
          <w:bCs/>
          <w:w w:val="106"/>
          <w:sz w:val="28"/>
          <w:szCs w:val="28"/>
        </w:rPr>
      </w:pPr>
      <w:r w:rsidRPr="00E942BB">
        <w:rPr>
          <w:rFonts w:ascii="Calibri Light" w:hAnsi="Calibri Light" w:cs="Calibri Light"/>
          <w:b/>
          <w:bCs/>
          <w:w w:val="106"/>
          <w:sz w:val="28"/>
          <w:szCs w:val="28"/>
        </w:rPr>
        <w:t xml:space="preserve">MODELLO OFFERTA </w:t>
      </w:r>
      <w:r>
        <w:rPr>
          <w:rFonts w:ascii="Calibri Light" w:hAnsi="Calibri Light" w:cs="Calibri Light"/>
          <w:b/>
          <w:bCs/>
          <w:w w:val="106"/>
          <w:sz w:val="28"/>
          <w:szCs w:val="28"/>
        </w:rPr>
        <w:t>TECNICA</w:t>
      </w:r>
    </w:p>
    <w:p w14:paraId="3B66B098" w14:textId="77777777" w:rsidR="00444727" w:rsidRDefault="00444727" w:rsidP="00444727">
      <w:pPr>
        <w:widowControl w:val="0"/>
        <w:spacing w:after="20"/>
        <w:outlineLvl w:val="0"/>
        <w:rPr>
          <w:bCs/>
          <w:kern w:val="32"/>
        </w:rPr>
      </w:pPr>
    </w:p>
    <w:p w14:paraId="6D918DE9" w14:textId="77777777" w:rsidR="00444727" w:rsidRPr="00E942BB" w:rsidRDefault="00444727" w:rsidP="00444727">
      <w:pPr>
        <w:tabs>
          <w:tab w:val="left" w:pos="5160"/>
        </w:tabs>
        <w:jc w:val="both"/>
        <w:rPr>
          <w:rFonts w:ascii="Verdana" w:hAnsi="Verdana"/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E942BB">
        <w:rPr>
          <w:rFonts w:ascii="Verdana" w:hAnsi="Verdana"/>
          <w:sz w:val="24"/>
        </w:rPr>
        <w:t>Spett.le</w:t>
      </w:r>
    </w:p>
    <w:p w14:paraId="03FE038F" w14:textId="77777777" w:rsidR="00444727" w:rsidRPr="00E942BB" w:rsidRDefault="00444727" w:rsidP="00444727">
      <w:pPr>
        <w:tabs>
          <w:tab w:val="left" w:pos="51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</w:t>
      </w:r>
      <w:r w:rsidRPr="00E942BB">
        <w:rPr>
          <w:rFonts w:ascii="Verdana" w:hAnsi="Verdana"/>
          <w:sz w:val="24"/>
        </w:rPr>
        <w:t>SGDS MULTISERVIZI srl</w:t>
      </w:r>
    </w:p>
    <w:p w14:paraId="42DB253E" w14:textId="77777777" w:rsidR="00444727" w:rsidRPr="00E942BB" w:rsidRDefault="00444727" w:rsidP="00444727">
      <w:pPr>
        <w:tabs>
          <w:tab w:val="left" w:pos="5160"/>
        </w:tabs>
        <w:ind w:left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</w:t>
      </w:r>
      <w:r w:rsidRPr="00E942BB">
        <w:rPr>
          <w:rFonts w:ascii="Verdana" w:hAnsi="Verdana"/>
          <w:sz w:val="24"/>
        </w:rPr>
        <w:t>Via Veneto n. 5</w:t>
      </w:r>
    </w:p>
    <w:p w14:paraId="6C30A060" w14:textId="77777777" w:rsidR="00444727" w:rsidRPr="00E942BB" w:rsidRDefault="00444727" w:rsidP="00444727">
      <w:pPr>
        <w:tabs>
          <w:tab w:val="left" w:pos="5160"/>
        </w:tabs>
        <w:ind w:left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</w:t>
      </w:r>
      <w:r w:rsidRPr="00E942BB">
        <w:rPr>
          <w:rFonts w:ascii="Verdana" w:hAnsi="Verdana"/>
          <w:sz w:val="24"/>
        </w:rPr>
        <w:t>Cap 63822 Città Porto San Giorgio (FM)</w:t>
      </w:r>
    </w:p>
    <w:p w14:paraId="20856F73" w14:textId="77777777" w:rsidR="00444727" w:rsidRDefault="00444727" w:rsidP="00444727">
      <w:pPr>
        <w:tabs>
          <w:tab w:val="left" w:pos="5160"/>
        </w:tabs>
        <w:ind w:left="708"/>
        <w:jc w:val="both"/>
        <w:rPr>
          <w:sz w:val="24"/>
        </w:rPr>
      </w:pPr>
    </w:p>
    <w:p w14:paraId="3A1149E5" w14:textId="77777777" w:rsidR="00444727" w:rsidRPr="00C47356" w:rsidRDefault="00444727" w:rsidP="00444727">
      <w:pPr>
        <w:widowControl w:val="0"/>
        <w:tabs>
          <w:tab w:val="center" w:pos="4986"/>
          <w:tab w:val="right" w:pos="9972"/>
        </w:tabs>
        <w:rPr>
          <w:rFonts w:ascii="Verdana" w:hAnsi="Verdana"/>
          <w:sz w:val="16"/>
        </w:rPr>
      </w:pPr>
    </w:p>
    <w:p w14:paraId="4ED8BFC2" w14:textId="44381515" w:rsidR="00444727" w:rsidRDefault="00444727" w:rsidP="008A1A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="Calibri Light"/>
          <w:b/>
          <w:bCs/>
          <w:w w:val="106"/>
          <w:sz w:val="18"/>
          <w:szCs w:val="18"/>
        </w:rPr>
      </w:pPr>
      <w:r w:rsidRPr="00F872F0">
        <w:rPr>
          <w:rFonts w:ascii="Verdana" w:hAnsi="Verdana"/>
          <w:caps/>
        </w:rPr>
        <w:t>Oggetto</w:t>
      </w:r>
      <w:r w:rsidRPr="00F872F0">
        <w:rPr>
          <w:rFonts w:ascii="Verdana" w:hAnsi="Verdana"/>
        </w:rPr>
        <w:t>:</w:t>
      </w:r>
      <w:r w:rsidRPr="00F872F0">
        <w:rPr>
          <w:rFonts w:ascii="Verdana" w:eastAsia="HiraKakuProN-W3" w:hAnsi="Verdana" w:cs="Times-Roman"/>
          <w:kern w:val="1"/>
        </w:rPr>
        <w:tab/>
      </w:r>
      <w:r w:rsidRPr="00055BC6">
        <w:rPr>
          <w:rFonts w:ascii="Verdana" w:eastAsia="Tahoma" w:hAnsi="Verdana" w:cstheme="majorHAnsi"/>
          <w:color w:val="000000"/>
          <w:sz w:val="18"/>
          <w:szCs w:val="18"/>
        </w:rPr>
        <w:t xml:space="preserve">APPALTO PER LA FORNITURA DI ISOLE ECOLOGICHE INTELLIGENTI “4.0” PER LA RACCOLTA DIFFERENZIATA DEI RIFIUTI. </w:t>
      </w:r>
      <w:r w:rsidR="008A1A1C" w:rsidRPr="00035023">
        <w:rPr>
          <w:rFonts w:ascii="Verdana" w:eastAsia="Tahoma" w:hAnsi="Verdana" w:cstheme="majorHAnsi"/>
          <w:color w:val="000000"/>
        </w:rPr>
        <w:t>CIG 8337638489 CUP F69E19001230005.</w:t>
      </w:r>
    </w:p>
    <w:p w14:paraId="6C41438D" w14:textId="77777777" w:rsidR="00444727" w:rsidRDefault="00444727" w:rsidP="00444727">
      <w:pPr>
        <w:rPr>
          <w:rFonts w:ascii="Verdana" w:hAnsi="Verdana" w:cs="Calibri Light"/>
          <w:b/>
          <w:bCs/>
          <w:w w:val="106"/>
          <w:sz w:val="18"/>
          <w:szCs w:val="18"/>
        </w:rPr>
      </w:pPr>
    </w:p>
    <w:p w14:paraId="1EC95C67" w14:textId="77777777" w:rsidR="00444727" w:rsidRPr="00055BC6" w:rsidRDefault="00444727" w:rsidP="00444727">
      <w:pPr>
        <w:pStyle w:val="Titolo5"/>
        <w:pBdr>
          <w:bottom w:val="single" w:sz="4" w:space="1" w:color="BEBEBE"/>
        </w:pBdr>
        <w:shd w:val="clear" w:color="auto" w:fill="FFFFFF"/>
        <w:spacing w:after="44"/>
        <w:rPr>
          <w:rFonts w:ascii="Verdana" w:eastAsia="HiraKakuProN-W3" w:hAnsi="Verdana" w:cs="Times-Roman"/>
          <w:kern w:val="1"/>
          <w:sz w:val="18"/>
          <w:szCs w:val="18"/>
        </w:rPr>
      </w:pPr>
    </w:p>
    <w:p w14:paraId="2DEAAFB7" w14:textId="77777777" w:rsidR="00444727" w:rsidRPr="00055BC6" w:rsidRDefault="00444727" w:rsidP="00444727">
      <w:pPr>
        <w:widowControl w:val="0"/>
        <w:jc w:val="center"/>
        <w:rPr>
          <w:rFonts w:ascii="Verdana" w:hAnsi="Verdana"/>
          <w:b/>
          <w:sz w:val="18"/>
          <w:szCs w:val="18"/>
        </w:rPr>
      </w:pPr>
    </w:p>
    <w:p w14:paraId="1F63C039" w14:textId="77777777" w:rsidR="00444727" w:rsidRPr="00055BC6" w:rsidRDefault="00444727" w:rsidP="00444727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Il sottoscritto________________________________________________________________________</w:t>
      </w:r>
    </w:p>
    <w:p w14:paraId="50D1FBC9" w14:textId="77777777" w:rsidR="00444727" w:rsidRPr="00055BC6" w:rsidRDefault="00444727" w:rsidP="00444727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nato a ________________________________________ il _______________________</w:t>
      </w:r>
    </w:p>
    <w:p w14:paraId="22B526E3" w14:textId="77777777" w:rsidR="00444727" w:rsidRPr="00055BC6" w:rsidRDefault="00444727" w:rsidP="00444727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residente nel Comune di</w:t>
      </w:r>
      <w:r w:rsidRPr="00055BC6">
        <w:rPr>
          <w:rFonts w:ascii="Verdana" w:hAnsi="Verdana"/>
          <w:sz w:val="18"/>
          <w:szCs w:val="18"/>
        </w:rPr>
        <w:tab/>
        <w:t xml:space="preserve"> ________________________________ Cap. ______________ Prov. ________</w:t>
      </w:r>
    </w:p>
    <w:p w14:paraId="1AA19647" w14:textId="77777777" w:rsidR="00444727" w:rsidRPr="00055BC6" w:rsidRDefault="00444727" w:rsidP="00444727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Via ___________________________________ in qualità di ___________________________________</w:t>
      </w:r>
    </w:p>
    <w:p w14:paraId="440EE408" w14:textId="77777777" w:rsidR="00444727" w:rsidRPr="00055BC6" w:rsidRDefault="00444727" w:rsidP="00444727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della Ditta (</w:t>
      </w:r>
      <w:r w:rsidRPr="00055BC6">
        <w:rPr>
          <w:rFonts w:ascii="Verdana" w:hAnsi="Verdana"/>
          <w:i/>
          <w:sz w:val="18"/>
          <w:szCs w:val="18"/>
        </w:rPr>
        <w:t>nome</w:t>
      </w:r>
      <w:r w:rsidRPr="00055BC6">
        <w:rPr>
          <w:rFonts w:ascii="Verdana" w:hAnsi="Verdana"/>
          <w:sz w:val="18"/>
          <w:szCs w:val="18"/>
        </w:rPr>
        <w:t>/</w:t>
      </w:r>
      <w:r w:rsidRPr="00055BC6">
        <w:rPr>
          <w:rFonts w:ascii="Verdana" w:hAnsi="Verdana"/>
          <w:i/>
          <w:sz w:val="18"/>
          <w:szCs w:val="18"/>
        </w:rPr>
        <w:t>rag. sociale</w:t>
      </w:r>
      <w:r w:rsidRPr="00055BC6">
        <w:rPr>
          <w:rFonts w:ascii="Verdana" w:hAnsi="Verdana"/>
          <w:sz w:val="18"/>
          <w:szCs w:val="18"/>
        </w:rPr>
        <w:t>) _________________________________________________________</w:t>
      </w:r>
    </w:p>
    <w:p w14:paraId="0A4ED044" w14:textId="77777777" w:rsidR="00444727" w:rsidRPr="00055BC6" w:rsidRDefault="00444727" w:rsidP="00444727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con sede legale in _____________________________________ Cap. ____________ Prov. __________</w:t>
      </w:r>
    </w:p>
    <w:p w14:paraId="0C986D84" w14:textId="77777777" w:rsidR="00444727" w:rsidRPr="00055BC6" w:rsidRDefault="00444727" w:rsidP="00444727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Via ____________________________ C.F. ______________________ P.IVA ______________________</w:t>
      </w:r>
    </w:p>
    <w:p w14:paraId="4EAE05E4" w14:textId="77777777" w:rsidR="00444727" w:rsidRPr="00C23DF5" w:rsidRDefault="00444727" w:rsidP="00444727">
      <w:pPr>
        <w:pStyle w:val="Corpodeltesto2"/>
        <w:spacing w:line="240" w:lineRule="auto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ai sensi degli articoli 46 e 47 del d.P.R. n. 445/2000 e consapevole delle sanzioni penali previste dall’art. 76 del d.P.R. n. 445/2000 previste per le ipotesi di falsità in atti e dichiarazioni mendaci:</w:t>
      </w:r>
    </w:p>
    <w:p w14:paraId="0524EABA" w14:textId="77777777" w:rsidR="00444727" w:rsidRDefault="00444727" w:rsidP="00444727">
      <w:pPr>
        <w:autoSpaceDE w:val="0"/>
        <w:rPr>
          <w:sz w:val="22"/>
          <w:szCs w:val="22"/>
        </w:rPr>
      </w:pPr>
    </w:p>
    <w:p w14:paraId="744D8E73" w14:textId="77777777" w:rsidR="00444727" w:rsidRPr="00DB789D" w:rsidRDefault="00444727" w:rsidP="00444727">
      <w:pPr>
        <w:autoSpaceDE w:val="0"/>
        <w:jc w:val="center"/>
        <w:rPr>
          <w:i/>
          <w:iCs/>
          <w:sz w:val="22"/>
          <w:szCs w:val="22"/>
        </w:rPr>
      </w:pPr>
      <w:r w:rsidRPr="00DB789D">
        <w:rPr>
          <w:b/>
          <w:bCs/>
          <w:i/>
          <w:iCs/>
          <w:sz w:val="22"/>
          <w:szCs w:val="22"/>
        </w:rPr>
        <w:t>ALLEGA:</w:t>
      </w:r>
    </w:p>
    <w:p w14:paraId="5E5ECA69" w14:textId="77777777" w:rsidR="00444727" w:rsidRPr="00DB789D" w:rsidRDefault="00444727" w:rsidP="00444727">
      <w:pPr>
        <w:autoSpaceDE w:val="0"/>
        <w:jc w:val="center"/>
        <w:rPr>
          <w:b/>
          <w:bCs/>
          <w:color w:val="000000"/>
          <w:sz w:val="22"/>
          <w:szCs w:val="22"/>
        </w:rPr>
      </w:pPr>
      <w:r w:rsidRPr="00DB789D">
        <w:rPr>
          <w:i/>
          <w:iCs/>
          <w:sz w:val="22"/>
          <w:szCs w:val="22"/>
        </w:rPr>
        <w:t>al fine di consentirne alla Commissione la valutazione</w:t>
      </w:r>
    </w:p>
    <w:p w14:paraId="75880910" w14:textId="77777777" w:rsidR="00444727" w:rsidRPr="00DB789D" w:rsidRDefault="00444727" w:rsidP="00444727">
      <w:pPr>
        <w:rPr>
          <w:b/>
          <w:bCs/>
          <w:color w:val="000000"/>
          <w:sz w:val="22"/>
          <w:szCs w:val="22"/>
        </w:rPr>
      </w:pPr>
      <w:r w:rsidRPr="00DB789D">
        <w:rPr>
          <w:b/>
          <w:bCs/>
          <w:color w:val="000000"/>
          <w:sz w:val="22"/>
          <w:szCs w:val="22"/>
        </w:rPr>
        <w:t>Un elabo</w:t>
      </w:r>
      <w:r>
        <w:rPr>
          <w:b/>
          <w:bCs/>
          <w:color w:val="000000"/>
          <w:sz w:val="22"/>
          <w:szCs w:val="22"/>
        </w:rPr>
        <w:t>rato descrittivo contenente gli elementi qualitativi/progetto descritti nel Disciplinare di Gara e nel CSA:</w:t>
      </w:r>
    </w:p>
    <w:p w14:paraId="7ED0B2BB" w14:textId="77777777" w:rsidR="00444727" w:rsidRPr="008A1A1C" w:rsidRDefault="00444727" w:rsidP="00444727">
      <w:pPr>
        <w:numPr>
          <w:ilvl w:val="0"/>
          <w:numId w:val="1"/>
        </w:numPr>
        <w:spacing w:before="60" w:after="60" w:line="276" w:lineRule="auto"/>
        <w:ind w:left="567" w:hanging="360"/>
        <w:jc w:val="both"/>
        <w:rPr>
          <w:rFonts w:ascii="Garamond" w:eastAsia="Garamond" w:hAnsi="Garamond" w:cs="Garamond"/>
          <w:sz w:val="24"/>
        </w:rPr>
      </w:pPr>
      <w:r w:rsidRPr="008A1A1C">
        <w:rPr>
          <w:rFonts w:ascii="Garamond" w:eastAsia="Garamond" w:hAnsi="Garamond" w:cs="Garamond"/>
          <w:sz w:val="24"/>
        </w:rPr>
        <w:t>Relazione tecnica/</w:t>
      </w:r>
      <w:proofErr w:type="spellStart"/>
      <w:r w:rsidRPr="008A1A1C">
        <w:rPr>
          <w:rFonts w:ascii="Garamond" w:eastAsia="Garamond" w:hAnsi="Garamond" w:cs="Garamond"/>
          <w:sz w:val="24"/>
        </w:rPr>
        <w:t>depliants</w:t>
      </w:r>
      <w:proofErr w:type="spellEnd"/>
      <w:r w:rsidRPr="008A1A1C">
        <w:rPr>
          <w:rFonts w:ascii="Garamond" w:eastAsia="Garamond" w:hAnsi="Garamond" w:cs="Garamond"/>
          <w:sz w:val="24"/>
        </w:rPr>
        <w:t xml:space="preserve"> dei prodotti offerti sia di tipo A che di tipo B completi di piantine, misure di ingombro, definizione dei materiali e ogni altro elemento utile a consentire alla commissione di gara di definire la conformità del prodotto sia ai requisiti minimi che per l’assegnazione dei sub-pesi. La relazione dovrà anche definire le modalità del software gestionale e dei collegamenti in cloud e dei sistemi di definizione del volume o peso del conferimento di rifiuti;</w:t>
      </w:r>
    </w:p>
    <w:p w14:paraId="27659CF5" w14:textId="77777777" w:rsidR="00444727" w:rsidRPr="008A1A1C" w:rsidRDefault="00444727" w:rsidP="00444727">
      <w:pPr>
        <w:numPr>
          <w:ilvl w:val="0"/>
          <w:numId w:val="1"/>
        </w:numPr>
        <w:spacing w:before="60" w:after="60" w:line="276" w:lineRule="auto"/>
        <w:ind w:left="567" w:hanging="360"/>
        <w:jc w:val="both"/>
        <w:rPr>
          <w:rFonts w:ascii="Garamond" w:eastAsia="Garamond" w:hAnsi="Garamond" w:cs="Garamond"/>
          <w:sz w:val="24"/>
        </w:rPr>
      </w:pPr>
      <w:r w:rsidRPr="008A1A1C">
        <w:rPr>
          <w:rFonts w:ascii="Garamond" w:eastAsia="Garamond" w:hAnsi="Garamond" w:cs="Garamond"/>
          <w:sz w:val="24"/>
        </w:rPr>
        <w:t>Scadenziario degli interventi di manutenzione per l’intera durata del contratto pari a 9 anni;</w:t>
      </w:r>
    </w:p>
    <w:p w14:paraId="00432193" w14:textId="77777777" w:rsidR="00444727" w:rsidRPr="008A1A1C" w:rsidRDefault="00444727" w:rsidP="00444727">
      <w:pPr>
        <w:numPr>
          <w:ilvl w:val="0"/>
          <w:numId w:val="1"/>
        </w:numPr>
        <w:spacing w:before="60" w:after="60" w:line="276" w:lineRule="auto"/>
        <w:ind w:left="567" w:hanging="360"/>
        <w:jc w:val="both"/>
        <w:rPr>
          <w:rFonts w:ascii="Garamond" w:eastAsia="Garamond" w:hAnsi="Garamond" w:cs="Garamond"/>
          <w:sz w:val="24"/>
        </w:rPr>
      </w:pPr>
      <w:r w:rsidRPr="008A1A1C">
        <w:rPr>
          <w:rFonts w:ascii="Garamond" w:eastAsia="Garamond" w:hAnsi="Garamond" w:cs="Garamond"/>
          <w:sz w:val="24"/>
        </w:rPr>
        <w:t>Dichiarazione di conformità delle sub-forniture e dei sottosistemi se forniti da sub-fornitori del concorrente;</w:t>
      </w:r>
    </w:p>
    <w:p w14:paraId="2A6BAB38" w14:textId="77777777" w:rsidR="00444727" w:rsidRPr="008A1A1C" w:rsidRDefault="00444727" w:rsidP="00444727">
      <w:pPr>
        <w:numPr>
          <w:ilvl w:val="0"/>
          <w:numId w:val="1"/>
        </w:numPr>
        <w:spacing w:before="60" w:after="60" w:line="276" w:lineRule="auto"/>
        <w:ind w:left="567" w:hanging="360"/>
        <w:jc w:val="both"/>
        <w:rPr>
          <w:rFonts w:ascii="Garamond" w:eastAsia="Garamond" w:hAnsi="Garamond" w:cs="Garamond"/>
          <w:sz w:val="24"/>
        </w:rPr>
      </w:pPr>
      <w:r w:rsidRPr="008A1A1C">
        <w:rPr>
          <w:rFonts w:ascii="Garamond" w:eastAsia="Garamond" w:hAnsi="Garamond" w:cs="Garamond"/>
          <w:sz w:val="24"/>
        </w:rPr>
        <w:t xml:space="preserve">Elenco delle parti di ricambio del tipo A) come da art. 15.12 del CSA. </w:t>
      </w:r>
    </w:p>
    <w:p w14:paraId="7F943A44" w14:textId="53CA3368" w:rsidR="00444727" w:rsidRPr="008A1A1C" w:rsidRDefault="00444727" w:rsidP="00444727">
      <w:pPr>
        <w:numPr>
          <w:ilvl w:val="0"/>
          <w:numId w:val="1"/>
        </w:numPr>
        <w:spacing w:before="60" w:after="60" w:line="276" w:lineRule="auto"/>
        <w:ind w:left="567" w:hanging="360"/>
        <w:jc w:val="both"/>
        <w:rPr>
          <w:rFonts w:ascii="Garamond" w:eastAsia="Garamond" w:hAnsi="Garamond" w:cs="Garamond"/>
          <w:sz w:val="24"/>
        </w:rPr>
      </w:pPr>
      <w:r w:rsidRPr="008A1A1C">
        <w:rPr>
          <w:rFonts w:ascii="Garamond" w:eastAsia="Garamond" w:hAnsi="Garamond" w:cs="Garamond"/>
          <w:sz w:val="24"/>
        </w:rPr>
        <w:t xml:space="preserve">Relazione della struttura tecnica (addetti, sede, magazzino ricambi, </w:t>
      </w:r>
      <w:proofErr w:type="spellStart"/>
      <w:r w:rsidRPr="008A1A1C">
        <w:rPr>
          <w:rFonts w:ascii="Garamond" w:eastAsia="Garamond" w:hAnsi="Garamond" w:cs="Garamond"/>
          <w:sz w:val="24"/>
        </w:rPr>
        <w:t>etc</w:t>
      </w:r>
      <w:proofErr w:type="spellEnd"/>
      <w:r w:rsidRPr="008A1A1C">
        <w:rPr>
          <w:rFonts w:ascii="Garamond" w:eastAsia="Garamond" w:hAnsi="Garamond" w:cs="Garamond"/>
          <w:sz w:val="24"/>
        </w:rPr>
        <w:t>) per la manutenzione a gu</w:t>
      </w:r>
      <w:r w:rsidR="008A1A1C">
        <w:rPr>
          <w:rFonts w:ascii="Garamond" w:eastAsia="Garamond" w:hAnsi="Garamond" w:cs="Garamond"/>
          <w:sz w:val="24"/>
        </w:rPr>
        <w:t>a</w:t>
      </w:r>
      <w:r w:rsidRPr="008A1A1C">
        <w:rPr>
          <w:rFonts w:ascii="Garamond" w:eastAsia="Garamond" w:hAnsi="Garamond" w:cs="Garamond"/>
          <w:sz w:val="24"/>
        </w:rPr>
        <w:t>sto e/o predittiva tale da garantire gli standard previsti per l’intervento, il ripristino e il mantenimento dell’indice di disponibilità;</w:t>
      </w:r>
    </w:p>
    <w:p w14:paraId="748C3065" w14:textId="77777777" w:rsidR="00444727" w:rsidRDefault="00444727" w:rsidP="00444727">
      <w:pPr>
        <w:widowControl w:val="0"/>
        <w:spacing w:line="240" w:lineRule="exact"/>
        <w:jc w:val="both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 xml:space="preserve">con espresso riferimento alla Ditta che rappresenta, </w:t>
      </w:r>
      <w:r w:rsidRPr="00055BC6">
        <w:rPr>
          <w:rFonts w:ascii="Verdana" w:hAnsi="Verdana"/>
          <w:b/>
          <w:sz w:val="18"/>
          <w:szCs w:val="18"/>
        </w:rPr>
        <w:t xml:space="preserve">SI OBBLIGA </w:t>
      </w:r>
      <w:r w:rsidRPr="00055BC6">
        <w:rPr>
          <w:rFonts w:ascii="Verdana" w:hAnsi="Verdana"/>
          <w:sz w:val="18"/>
          <w:szCs w:val="18"/>
        </w:rPr>
        <w:t xml:space="preserve">ad assumere </w:t>
      </w:r>
      <w:r>
        <w:rPr>
          <w:rFonts w:ascii="Verdana" w:hAnsi="Verdana"/>
          <w:sz w:val="18"/>
          <w:szCs w:val="18"/>
        </w:rPr>
        <w:t>la fornitura</w:t>
      </w:r>
      <w:r w:rsidRPr="00055BC6">
        <w:rPr>
          <w:rFonts w:ascii="Verdana" w:hAnsi="Verdana"/>
          <w:sz w:val="18"/>
          <w:szCs w:val="18"/>
        </w:rPr>
        <w:t xml:space="preserve"> in oggetto e, a tale fine</w:t>
      </w:r>
    </w:p>
    <w:p w14:paraId="41298FE6" w14:textId="77777777" w:rsidR="00444727" w:rsidRDefault="00444727" w:rsidP="00444727">
      <w:pPr>
        <w:widowControl w:val="0"/>
        <w:spacing w:line="240" w:lineRule="exac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7282321C" w14:textId="77777777" w:rsidR="00444727" w:rsidRDefault="00444727" w:rsidP="00444727">
      <w:pPr>
        <w:widowControl w:val="0"/>
        <w:spacing w:line="240" w:lineRule="exact"/>
        <w:jc w:val="center"/>
        <w:rPr>
          <w:rFonts w:ascii="Verdana" w:hAnsi="Verdana"/>
          <w:b/>
          <w:sz w:val="18"/>
          <w:szCs w:val="18"/>
        </w:rPr>
      </w:pPr>
    </w:p>
    <w:p w14:paraId="07C947EC" w14:textId="77777777" w:rsidR="00444727" w:rsidRDefault="00444727" w:rsidP="00444727">
      <w:pPr>
        <w:widowControl w:val="0"/>
        <w:spacing w:line="240" w:lineRule="exac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Ai fini della valutazione degli aspetti tecnici, che la propria isola ecologica intelligente “4.0” risponde ai seguenti criteri di valutazione, come evidenziato nella documentazione tecnica </w:t>
      </w:r>
      <w:r>
        <w:rPr>
          <w:rFonts w:ascii="Verdana" w:hAnsi="Verdana"/>
          <w:b/>
          <w:sz w:val="18"/>
          <w:szCs w:val="18"/>
        </w:rPr>
        <w:lastRenderedPageBreak/>
        <w:t>allegata all’offerta:</w:t>
      </w:r>
    </w:p>
    <w:p w14:paraId="4FD8E401" w14:textId="77777777" w:rsidR="00444727" w:rsidRDefault="00444727" w:rsidP="00444727">
      <w:pPr>
        <w:widowControl w:val="0"/>
        <w:spacing w:line="240" w:lineRule="exact"/>
        <w:jc w:val="both"/>
        <w:rPr>
          <w:rFonts w:ascii="Verdana" w:hAnsi="Verdana"/>
          <w:b/>
          <w:sz w:val="18"/>
          <w:szCs w:val="18"/>
        </w:rPr>
      </w:pPr>
    </w:p>
    <w:p w14:paraId="4EAFC7D7" w14:textId="77777777" w:rsidR="00444727" w:rsidRDefault="00444727" w:rsidP="00444727">
      <w:pPr>
        <w:widowControl w:val="0"/>
        <w:spacing w:line="240" w:lineRule="exact"/>
        <w:jc w:val="both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2449"/>
        <w:gridCol w:w="715"/>
        <w:gridCol w:w="464"/>
        <w:gridCol w:w="4716"/>
        <w:gridCol w:w="648"/>
        <w:gridCol w:w="628"/>
      </w:tblGrid>
      <w:tr w:rsidR="00444727" w:rsidRPr="00AD7CF4" w14:paraId="2A779CE5" w14:textId="77777777" w:rsidTr="000C52C2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489255E7" w14:textId="77777777" w:rsidR="00444727" w:rsidRPr="00AD7CF4" w:rsidRDefault="00444727" w:rsidP="000C52C2">
            <w:pPr>
              <w:keepNext/>
              <w:keepLines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color w:val="000000"/>
                <w:sz w:val="24"/>
              </w:rPr>
              <w:t>n°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30F64DBE" w14:textId="77777777" w:rsidR="00444727" w:rsidRPr="00AD7CF4" w:rsidRDefault="00444727" w:rsidP="000C52C2">
            <w:pPr>
              <w:keepNext/>
              <w:keepLines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criteri di valutazione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74114F28" w14:textId="77777777" w:rsidR="00444727" w:rsidRPr="00AD7CF4" w:rsidRDefault="00444727" w:rsidP="000C52C2">
            <w:pPr>
              <w:keepNext/>
              <w:keepLines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color w:val="000000"/>
                <w:sz w:val="24"/>
              </w:rPr>
              <w:t>punti max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5716A944" w14:textId="77777777" w:rsidR="00444727" w:rsidRPr="00AD7CF4" w:rsidRDefault="00444727" w:rsidP="000C52C2">
            <w:pPr>
              <w:keepNext/>
              <w:keepLines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color w:val="000000"/>
                <w:sz w:val="24"/>
              </w:rPr>
              <w:t> 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1B6879BC" w14:textId="77777777" w:rsidR="00444727" w:rsidRPr="00AD7CF4" w:rsidRDefault="00444727" w:rsidP="000C52C2">
            <w:pPr>
              <w:keepNext/>
              <w:keepLines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color w:val="000000"/>
                <w:sz w:val="24"/>
              </w:rPr>
              <w:t>sub-criteri di valutazione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1212E795" w14:textId="77777777" w:rsidR="00444727" w:rsidRDefault="00444727" w:rsidP="000C52C2">
            <w:pPr>
              <w:keepNext/>
              <w:keepLines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POSSESSO</w:t>
            </w:r>
          </w:p>
          <w:p w14:paraId="7A4B0123" w14:textId="77777777" w:rsidR="00444727" w:rsidRPr="00AD7CF4" w:rsidRDefault="00444727" w:rsidP="000C52C2">
            <w:pPr>
              <w:keepNext/>
              <w:keepLines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444727" w:rsidRPr="00AD7CF4" w14:paraId="6DD8B59C" w14:textId="77777777" w:rsidTr="000C52C2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CAB65D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Garamond" w:eastAsia="Garamond" w:hAnsi="Garamond" w:cs="Garamond"/>
                <w:sz w:val="24"/>
              </w:rPr>
              <w:t>1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C2D7F8" w14:textId="77777777" w:rsidR="00444727" w:rsidRPr="00AD7CF4" w:rsidRDefault="00444727" w:rsidP="000C52C2">
            <w:pPr>
              <w:spacing w:line="276" w:lineRule="auto"/>
              <w:rPr>
                <w:rFonts w:ascii="Calibri" w:hAnsi="Calibri"/>
              </w:rPr>
            </w:pPr>
            <w:r w:rsidRPr="00AD7CF4">
              <w:rPr>
                <w:rFonts w:ascii="Calibri" w:eastAsia="Batang" w:hAnsi="Calibri" w:cs="Calibri"/>
                <w:b/>
                <w:i/>
                <w:kern w:val="3"/>
                <w:lang w:eastAsia="ar-SA"/>
              </w:rPr>
              <w:t>Dispositivi di controllo del conferimento e esatta determinazione del volume di rifiuto indifferenziato conferito e dispositivi di controllo del conferimento delle frazioni recuperabili integrati nei “mascheramenti”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E3F1D3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CC1165A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1.1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68352CF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hAnsi="Calibri"/>
              </w:rPr>
            </w:pPr>
            <w:proofErr w:type="gramStart"/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>Presenza  dell’interfaccia</w:t>
            </w:r>
            <w:proofErr w:type="gramEnd"/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 utente e dei dispositivi di controllo del conferimento integrata nel singolo modulo per massimo due frazioni di rifiuto.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0CC06B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3E8DF5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0FD077BA" w14:textId="77777777" w:rsidTr="000C52C2"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BC180F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F3D0FE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A55612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E3DA69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1.2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3EE13B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hAnsi="Calibri"/>
              </w:rPr>
            </w:pPr>
            <w:bookmarkStart w:id="0" w:name="_Hlk35512453"/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Sblocco automatico di apertura delle bocchette di conferimento rifiuti  </w:t>
            </w:r>
            <w:bookmarkEnd w:id="0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394A3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7A02F7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4DA5C73E" w14:textId="77777777" w:rsidTr="000C52C2"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8DE4AD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8A8CFA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4F1B46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D63F11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1.3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3E6BEF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eastAsia="Batang" w:hAnsi="Calibri" w:cs="Calibri"/>
                <w:kern w:val="3"/>
                <w:lang w:eastAsia="ar-SA"/>
              </w:rPr>
            </w:pP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Capacità di </w:t>
            </w:r>
            <w:r w:rsidRPr="00A11BD9">
              <w:rPr>
                <w:rFonts w:ascii="Calibri" w:eastAsia="Batang" w:hAnsi="Calibri" w:cs="Calibri"/>
                <w:kern w:val="3"/>
                <w:u w:val="single"/>
                <w:lang w:eastAsia="ar-SA"/>
              </w:rPr>
              <w:t>determinazione esatta</w:t>
            </w:r>
            <w:r>
              <w:rPr>
                <w:rFonts w:ascii="Calibri" w:eastAsia="Batang" w:hAnsi="Calibri" w:cs="Calibri"/>
                <w:kern w:val="3"/>
                <w:lang w:eastAsia="ar-SA"/>
              </w:rPr>
              <w:t xml:space="preserve"> 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del </w:t>
            </w:r>
            <w:proofErr w:type="gramStart"/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volume </w:t>
            </w:r>
            <w:r>
              <w:rPr>
                <w:rFonts w:ascii="Calibri" w:eastAsia="Batang" w:hAnsi="Calibri" w:cs="Calibri"/>
                <w:kern w:val="3"/>
                <w:lang w:eastAsia="ar-SA"/>
              </w:rPr>
              <w:t xml:space="preserve"> 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>e</w:t>
            </w:r>
            <w:proofErr w:type="gramEnd"/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 numerazione per minimo una frazione: rifiuto secco indifferenziato.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3BF73DB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CC9611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3A341B7B" w14:textId="77777777" w:rsidTr="000C52C2"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BD970C9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C8B201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6181E5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C0E424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>1.4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FD0A86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eastAsia="Batang" w:hAnsi="Calibri" w:cs="Calibri"/>
                <w:kern w:val="3"/>
                <w:lang w:eastAsia="ar-SA"/>
              </w:rPr>
            </w:pP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Capacità di </w:t>
            </w:r>
            <w:r w:rsidRPr="00A11BD9">
              <w:rPr>
                <w:rFonts w:ascii="Calibri" w:eastAsia="Batang" w:hAnsi="Calibri" w:cs="Calibri"/>
                <w:kern w:val="3"/>
                <w:u w:val="single"/>
                <w:lang w:eastAsia="ar-SA"/>
              </w:rPr>
              <w:t xml:space="preserve">determinazione esatta 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del </w:t>
            </w:r>
            <w:proofErr w:type="gramStart"/>
            <w:r>
              <w:rPr>
                <w:rFonts w:ascii="Calibri" w:eastAsia="Batang" w:hAnsi="Calibri" w:cs="Calibri"/>
                <w:kern w:val="3"/>
                <w:lang w:eastAsia="ar-SA"/>
              </w:rPr>
              <w:t>peso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 </w:t>
            </w:r>
            <w:r>
              <w:rPr>
                <w:rFonts w:ascii="Calibri" w:eastAsia="Batang" w:hAnsi="Calibri" w:cs="Calibri"/>
                <w:kern w:val="3"/>
                <w:lang w:eastAsia="ar-SA"/>
              </w:rPr>
              <w:t xml:space="preserve"> 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>e</w:t>
            </w:r>
            <w:proofErr w:type="gramEnd"/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 </w:t>
            </w:r>
            <w:r>
              <w:rPr>
                <w:rFonts w:ascii="Calibri" w:eastAsia="Batang" w:hAnsi="Calibri" w:cs="Calibri"/>
                <w:kern w:val="3"/>
                <w:lang w:eastAsia="ar-SA"/>
              </w:rPr>
              <w:t xml:space="preserve"> 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>numerazione per minimo una frazione: rifiuto secco indifferenziato.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89A188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F0692A1" w14:textId="77777777" w:rsidR="00444727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128A4299" w14:textId="77777777" w:rsidTr="000C52C2"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0F1439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87C70A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EBC00C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733580A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1.5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7C53CA4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Batang" w:hAnsi="Calibri" w:cs="Calibri"/>
                <w:kern w:val="3"/>
                <w:lang w:eastAsia="ar-SA"/>
              </w:rPr>
            </w:pP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>Sistema di videosorveglianza delle isole ecologiche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B44494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2B7DC45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3899908F" w14:textId="77777777" w:rsidTr="000C52C2"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29A10D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1455C7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2B75E8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2570B1E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1.6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0523C77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eastAsia="Batang" w:hAnsi="Calibri" w:cs="Calibri"/>
                <w:kern w:val="3"/>
                <w:lang w:eastAsia="ar-SA"/>
              </w:rPr>
            </w:pP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>Accesso utente dei dispositivi di controllo conferimento integrati nei mascheramenti realizzato mediante tecnologia NFC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E66E67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C266912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378B41F6" w14:textId="77777777" w:rsidTr="000C52C2">
        <w:tc>
          <w:tcPr>
            <w:tcW w:w="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4BA08D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E5B42EC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2341C3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99E8A24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1.7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22658AC" w14:textId="0F230203" w:rsidR="00444727" w:rsidRPr="00AD7CF4" w:rsidRDefault="00444727" w:rsidP="000C52C2">
            <w:pPr>
              <w:spacing w:line="276" w:lineRule="auto"/>
              <w:jc w:val="both"/>
              <w:rPr>
                <w:rFonts w:ascii="Calibri" w:eastAsia="Batang" w:hAnsi="Calibri" w:cs="Calibri"/>
                <w:kern w:val="3"/>
                <w:lang w:eastAsia="ar-SA"/>
              </w:rPr>
            </w:pP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Modulo elettronico dei dispositivi di controllo del conferimento e </w:t>
            </w:r>
            <w:r>
              <w:rPr>
                <w:rFonts w:ascii="Calibri" w:eastAsia="Batang" w:hAnsi="Calibri" w:cs="Calibri"/>
                <w:kern w:val="3"/>
                <w:lang w:eastAsia="ar-SA"/>
              </w:rPr>
              <w:t>valutazione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 del volume di rifiuto indifferenziato conferito e dispositivi di controllo del conferimento delle frazioni recuperabili integrati nei “mascheramenti” </w:t>
            </w:r>
            <w:r w:rsidRPr="00A11BD9">
              <w:rPr>
                <w:rFonts w:ascii="Calibri" w:eastAsia="Batang" w:hAnsi="Calibri" w:cs="Calibri"/>
                <w:kern w:val="3"/>
                <w:u w:val="single"/>
                <w:lang w:eastAsia="ar-SA"/>
              </w:rPr>
              <w:t>sempre attivo</w:t>
            </w:r>
            <w:r w:rsidRPr="00AD7CF4">
              <w:rPr>
                <w:rFonts w:ascii="Calibri" w:eastAsia="Batang" w:hAnsi="Calibri" w:cs="Calibri"/>
                <w:kern w:val="3"/>
                <w:lang w:eastAsia="ar-SA"/>
              </w:rPr>
              <w:t xml:space="preserve"> e privo di tasti di risveglio.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24B744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97A46A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21240DDD" w14:textId="77777777" w:rsidTr="000C52C2"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6E50D5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1FECBF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ECA2E7C" w14:textId="77777777" w:rsidR="00444727" w:rsidRPr="00AD7CF4" w:rsidRDefault="00444727" w:rsidP="000C52C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660F62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1.8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F68EF40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eastAsia="Batang" w:hAnsi="Calibri" w:cs="Calibri"/>
                <w:kern w:val="3"/>
                <w:highlight w:val="yellow"/>
                <w:lang w:eastAsia="ar-SA"/>
              </w:rPr>
            </w:pPr>
            <w:r>
              <w:rPr>
                <w:rFonts w:ascii="Calibri" w:eastAsia="Batang" w:hAnsi="Calibri" w:cs="Calibri"/>
                <w:kern w:val="3"/>
                <w:lang w:eastAsia="ar-SA"/>
              </w:rPr>
              <w:t>dispositivi che sono alimentati totalmente o parzialmente con energia rinnovabile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AF637C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E8861FE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572AF433" w14:textId="77777777" w:rsidTr="000C52C2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34A0C9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>3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09467E" w14:textId="77777777" w:rsidR="00444727" w:rsidRPr="00AD7CF4" w:rsidRDefault="00444727" w:rsidP="000C52C2">
            <w:pPr>
              <w:spacing w:after="12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AD7CF4">
              <w:rPr>
                <w:rFonts w:ascii="Calibri" w:hAnsi="Calibri" w:cs="Calibri"/>
                <w:b/>
                <w:u w:val="single"/>
              </w:rPr>
              <w:t>Certificazioni di qualità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E212D5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F96506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3.1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CA56388" w14:textId="77777777" w:rsidR="00444727" w:rsidRPr="00AD7CF4" w:rsidRDefault="00444727" w:rsidP="000C52C2">
            <w:pPr>
              <w:widowControl w:val="0"/>
              <w:autoSpaceDE w:val="0"/>
              <w:spacing w:line="100" w:lineRule="atLeast"/>
              <w:jc w:val="both"/>
              <w:rPr>
                <w:rFonts w:ascii="Verdana" w:eastAsia="HiraKakuProN-W3" w:hAnsi="Verdana" w:cs="Verdana"/>
                <w:kern w:val="1"/>
                <w:lang w:eastAsia="ar-SA"/>
              </w:rPr>
            </w:pPr>
            <w:r w:rsidRPr="00AD7CF4">
              <w:rPr>
                <w:rFonts w:ascii="Calibri" w:eastAsia="Batang" w:hAnsi="Calibri" w:cs="Calibri"/>
                <w:lang w:eastAsia="ar-SA"/>
              </w:rPr>
              <w:t xml:space="preserve">Possesso del certificato di qualità della ditta </w:t>
            </w:r>
            <w:proofErr w:type="gramStart"/>
            <w:r w:rsidRPr="00AD7CF4">
              <w:rPr>
                <w:rFonts w:ascii="Calibri" w:eastAsia="Batang" w:hAnsi="Calibri" w:cs="Calibri"/>
                <w:lang w:eastAsia="ar-SA"/>
              </w:rPr>
              <w:t xml:space="preserve">partecipante  </w:t>
            </w:r>
            <w:r w:rsidRPr="00AD7CF4">
              <w:rPr>
                <w:rFonts w:ascii="Verdana" w:eastAsia="HiraKakuProN-W3" w:hAnsi="Verdana" w:cs="Verdana"/>
                <w:kern w:val="1"/>
                <w:lang w:eastAsia="ar-SA"/>
              </w:rPr>
              <w:t>UNI</w:t>
            </w:r>
            <w:proofErr w:type="gramEnd"/>
            <w:r w:rsidRPr="00AD7CF4">
              <w:rPr>
                <w:rFonts w:ascii="Verdana" w:eastAsia="HiraKakuProN-W3" w:hAnsi="Verdana" w:cs="Verdana"/>
                <w:kern w:val="1"/>
                <w:lang w:eastAsia="ar-SA"/>
              </w:rPr>
              <w:t xml:space="preserve"> ISO 14001:2015 - Sistema di gestione ambientale;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E835C5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63867A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7B6CCAB4" w14:textId="77777777" w:rsidTr="000C52C2"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E7285D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04377A" w14:textId="77777777" w:rsidR="00444727" w:rsidRPr="00AD7CF4" w:rsidRDefault="00444727" w:rsidP="000C52C2">
            <w:pPr>
              <w:spacing w:after="12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D105EF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DD67A8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3.2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DE7CF5" w14:textId="77777777" w:rsidR="00444727" w:rsidRPr="00AD7CF4" w:rsidRDefault="00444727" w:rsidP="000C52C2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rFonts w:ascii="Verdana" w:eastAsia="HiraKakuProN-W3" w:hAnsi="Verdana" w:cs="Verdana"/>
                <w:kern w:val="1"/>
                <w:lang w:eastAsia="ar-SA"/>
              </w:rPr>
            </w:pPr>
            <w:r w:rsidRPr="00AD7CF4">
              <w:rPr>
                <w:rFonts w:ascii="Calibri" w:eastAsia="Batang" w:hAnsi="Calibri" w:cs="Calibri"/>
                <w:lang w:eastAsia="ar-SA"/>
              </w:rPr>
              <w:t xml:space="preserve">Possesso del certificato di qualità della ditta </w:t>
            </w:r>
            <w:proofErr w:type="gramStart"/>
            <w:r w:rsidRPr="00AD7CF4">
              <w:rPr>
                <w:rFonts w:ascii="Calibri" w:eastAsia="Batang" w:hAnsi="Calibri" w:cs="Calibri"/>
                <w:lang w:eastAsia="ar-SA"/>
              </w:rPr>
              <w:t xml:space="preserve">partecipante  </w:t>
            </w:r>
            <w:r w:rsidRPr="00AD7CF4">
              <w:rPr>
                <w:rFonts w:ascii="Verdana" w:eastAsia="HiraKakuProN-W3" w:hAnsi="Verdana" w:cs="Verdana"/>
                <w:kern w:val="1"/>
                <w:lang w:eastAsia="ar-SA"/>
              </w:rPr>
              <w:t>UNI</w:t>
            </w:r>
            <w:proofErr w:type="gramEnd"/>
            <w:r w:rsidRPr="00AD7CF4">
              <w:rPr>
                <w:rFonts w:ascii="Verdana" w:eastAsia="HiraKakuProN-W3" w:hAnsi="Verdana" w:cs="Verdana"/>
                <w:kern w:val="1"/>
                <w:lang w:eastAsia="ar-SA"/>
              </w:rPr>
              <w:t xml:space="preserve"> ISO 45001:2018 – Sistemi di gestione per la salute e la sicurezza sul lavoro;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CB68C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A3CFEE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75E941A4" w14:textId="77777777" w:rsidTr="000C52C2"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A95527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>4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347316" w14:textId="77777777" w:rsidR="00444727" w:rsidRPr="00AD7CF4" w:rsidRDefault="00444727" w:rsidP="000C52C2">
            <w:pPr>
              <w:spacing w:after="120" w:line="276" w:lineRule="auto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Presentazione delle isole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2FFC7E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CF63E06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>4.1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DB63442" w14:textId="0101300A" w:rsidR="00444727" w:rsidRPr="00AD7CF4" w:rsidRDefault="00444727" w:rsidP="000C52C2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rFonts w:ascii="Calibri" w:eastAsia="Batang" w:hAnsi="Calibri" w:cs="Calibri"/>
                <w:lang w:eastAsia="ar-SA"/>
              </w:rPr>
            </w:pPr>
            <w:r>
              <w:rPr>
                <w:rFonts w:ascii="Calibri" w:eastAsia="Batang" w:hAnsi="Calibri" w:cs="Calibri"/>
                <w:lang w:eastAsia="ar-SA"/>
              </w:rPr>
              <w:t xml:space="preserve">La presentazione alla commissione di </w:t>
            </w:r>
            <w:proofErr w:type="spellStart"/>
            <w:r>
              <w:rPr>
                <w:rFonts w:ascii="Calibri" w:eastAsia="Batang" w:hAnsi="Calibri" w:cs="Calibri"/>
                <w:lang w:eastAsia="ar-SA"/>
              </w:rPr>
              <w:t>un isola</w:t>
            </w:r>
            <w:proofErr w:type="spellEnd"/>
            <w:r>
              <w:rPr>
                <w:rFonts w:ascii="Calibri" w:eastAsia="Batang" w:hAnsi="Calibri" w:cs="Calibri"/>
                <w:lang w:eastAsia="ar-SA"/>
              </w:rPr>
              <w:t xml:space="preserve"> funzionante di tipo A, o </w:t>
            </w:r>
            <w:proofErr w:type="gramStart"/>
            <w:r>
              <w:rPr>
                <w:rFonts w:ascii="Calibri" w:eastAsia="Batang" w:hAnsi="Calibri" w:cs="Calibri"/>
                <w:lang w:eastAsia="ar-SA"/>
              </w:rPr>
              <w:t>di  un</w:t>
            </w:r>
            <w:proofErr w:type="gramEnd"/>
            <w:r>
              <w:rPr>
                <w:rFonts w:ascii="Calibri" w:eastAsia="Batang" w:hAnsi="Calibri" w:cs="Calibri"/>
                <w:lang w:eastAsia="ar-SA"/>
              </w:rPr>
              <w:t xml:space="preserve"> modulo funzionante per il rifiuto secco residuo.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1FFBE24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2E2FB7" w14:textId="77777777" w:rsidR="00444727" w:rsidRDefault="00444727" w:rsidP="000C52C2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444727" w:rsidRPr="00AD7CF4" w14:paraId="5828F930" w14:textId="77777777" w:rsidTr="000C52C2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10881955" w14:textId="77777777" w:rsidR="00444727" w:rsidRPr="00AD7CF4" w:rsidRDefault="00444727" w:rsidP="000C52C2">
            <w:pPr>
              <w:spacing w:line="276" w:lineRule="auto"/>
              <w:jc w:val="both"/>
              <w:rPr>
                <w:rFonts w:ascii="Calibri" w:hAnsi="Calibri"/>
              </w:rPr>
            </w:pPr>
            <w:r w:rsidRPr="00AD7CF4">
              <w:rPr>
                <w:rFonts w:ascii="Garamond" w:eastAsia="Garamond" w:hAnsi="Garamond" w:cs="Garamond"/>
                <w:sz w:val="24"/>
              </w:rPr>
              <w:t>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504082F5" w14:textId="259CA270" w:rsidR="00444727" w:rsidRPr="00AD7CF4" w:rsidRDefault="00444727" w:rsidP="000C52C2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55ECC9DE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780933D2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1415E7E4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276DDF2F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</w:tcPr>
          <w:p w14:paraId="3D17E13F" w14:textId="77777777" w:rsidR="00444727" w:rsidRPr="00AD7CF4" w:rsidRDefault="00444727" w:rsidP="000C52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36EC9555" w14:textId="77777777" w:rsidR="00444727" w:rsidRDefault="00444727" w:rsidP="00444727">
      <w:pPr>
        <w:widowControl w:val="0"/>
        <w:spacing w:line="240" w:lineRule="exact"/>
        <w:jc w:val="both"/>
        <w:rPr>
          <w:rFonts w:ascii="Verdana" w:hAnsi="Verdana"/>
          <w:b/>
          <w:sz w:val="18"/>
          <w:szCs w:val="18"/>
        </w:rPr>
      </w:pPr>
    </w:p>
    <w:p w14:paraId="2D29B120" w14:textId="77777777" w:rsidR="00444727" w:rsidRPr="00055BC6" w:rsidRDefault="00444727" w:rsidP="00444727">
      <w:pPr>
        <w:widowControl w:val="0"/>
        <w:spacing w:line="240" w:lineRule="exact"/>
        <w:jc w:val="center"/>
        <w:rPr>
          <w:rFonts w:ascii="Verdana" w:hAnsi="Verdana"/>
          <w:b/>
          <w:sz w:val="18"/>
          <w:szCs w:val="18"/>
        </w:rPr>
      </w:pPr>
    </w:p>
    <w:p w14:paraId="337CEAE6" w14:textId="77777777" w:rsidR="00444727" w:rsidRDefault="00444727" w:rsidP="00444727">
      <w:pPr>
        <w:rPr>
          <w:rFonts w:ascii="Verdana" w:hAnsi="Verdana" w:cs="Calibri Light"/>
          <w:b/>
          <w:bCs/>
          <w:w w:val="106"/>
          <w:sz w:val="18"/>
          <w:szCs w:val="18"/>
        </w:rPr>
      </w:pPr>
      <w:r>
        <w:rPr>
          <w:rFonts w:ascii="Verdana" w:hAnsi="Verdana" w:cs="Calibri Light"/>
          <w:b/>
          <w:bCs/>
          <w:w w:val="106"/>
          <w:sz w:val="18"/>
          <w:szCs w:val="18"/>
        </w:rPr>
        <w:t>Apporre una X al criterio di cui si è in possesso</w:t>
      </w:r>
    </w:p>
    <w:p w14:paraId="5A4C3DF7" w14:textId="77777777" w:rsidR="00444727" w:rsidRDefault="00444727" w:rsidP="00444727">
      <w:pPr>
        <w:rPr>
          <w:rFonts w:ascii="Verdana" w:hAnsi="Verdana" w:cs="Calibri Light"/>
          <w:b/>
          <w:bCs/>
          <w:w w:val="106"/>
          <w:sz w:val="18"/>
          <w:szCs w:val="18"/>
        </w:rPr>
      </w:pPr>
    </w:p>
    <w:p w14:paraId="39F2005A" w14:textId="77777777" w:rsidR="00444727" w:rsidRPr="00055BC6" w:rsidRDefault="00444727" w:rsidP="00444727">
      <w:pPr>
        <w:widowControl w:val="0"/>
        <w:jc w:val="both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Data ________________________</w:t>
      </w:r>
    </w:p>
    <w:p w14:paraId="14044B73" w14:textId="77777777" w:rsidR="00444727" w:rsidRPr="00055BC6" w:rsidRDefault="00444727" w:rsidP="00444727">
      <w:pPr>
        <w:widowControl w:val="0"/>
        <w:ind w:left="5670"/>
        <w:jc w:val="center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Timbro e firma del legale rappresentante</w:t>
      </w:r>
    </w:p>
    <w:p w14:paraId="03CF2A96" w14:textId="77777777" w:rsidR="00444727" w:rsidRPr="00055BC6" w:rsidRDefault="00444727" w:rsidP="00444727">
      <w:pPr>
        <w:widowControl w:val="0"/>
        <w:ind w:left="5670"/>
        <w:jc w:val="center"/>
        <w:rPr>
          <w:rFonts w:ascii="Verdana" w:hAnsi="Verdana"/>
          <w:sz w:val="18"/>
          <w:szCs w:val="18"/>
        </w:rPr>
      </w:pPr>
    </w:p>
    <w:p w14:paraId="3DA16B9F" w14:textId="77777777" w:rsidR="00444727" w:rsidRPr="00055BC6" w:rsidRDefault="00444727" w:rsidP="00444727">
      <w:pPr>
        <w:widowControl w:val="0"/>
        <w:ind w:left="5670"/>
        <w:jc w:val="center"/>
        <w:rPr>
          <w:rFonts w:ascii="Verdana" w:hAnsi="Verdana"/>
          <w:sz w:val="18"/>
          <w:szCs w:val="18"/>
        </w:rPr>
      </w:pPr>
      <w:r w:rsidRPr="00055BC6">
        <w:rPr>
          <w:rFonts w:ascii="Verdana" w:hAnsi="Verdana"/>
          <w:sz w:val="18"/>
          <w:szCs w:val="18"/>
        </w:rPr>
        <w:t>_________________________________</w:t>
      </w:r>
    </w:p>
    <w:p w14:paraId="74AA9643" w14:textId="77777777" w:rsidR="00444727" w:rsidRPr="00055BC6" w:rsidRDefault="00444727" w:rsidP="00444727">
      <w:pPr>
        <w:rPr>
          <w:rFonts w:ascii="Verdana" w:hAnsi="Verdana" w:cs="Calibri Light"/>
          <w:b/>
          <w:bCs/>
          <w:w w:val="106"/>
          <w:sz w:val="18"/>
          <w:szCs w:val="18"/>
        </w:rPr>
      </w:pPr>
    </w:p>
    <w:p w14:paraId="68DCA868" w14:textId="77777777" w:rsidR="00344309" w:rsidRDefault="00344309"/>
    <w:sectPr w:rsidR="00344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4009"/>
    <w:multiLevelType w:val="multilevel"/>
    <w:tmpl w:val="D5C0A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9"/>
    <w:rsid w:val="00344309"/>
    <w:rsid w:val="00444727"/>
    <w:rsid w:val="008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886A"/>
  <w15:chartTrackingRefBased/>
  <w15:docId w15:val="{046BF2A8-398B-4FE6-9F99-0D1301D4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44727"/>
    <w:pPr>
      <w:keepNext/>
      <w:jc w:val="both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4472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447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4472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Palmieri</dc:creator>
  <cp:keywords/>
  <dc:description/>
  <cp:lastModifiedBy>Andrea Palmieri</cp:lastModifiedBy>
  <cp:revision>3</cp:revision>
  <cp:lastPrinted>2020-06-15T08:09:00Z</cp:lastPrinted>
  <dcterms:created xsi:type="dcterms:W3CDTF">2020-06-15T08:07:00Z</dcterms:created>
  <dcterms:modified xsi:type="dcterms:W3CDTF">2020-06-18T15:52:00Z</dcterms:modified>
</cp:coreProperties>
</file>